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6AE" w:rsidRDefault="004D16AE" w:rsidP="004D16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650D" w:rsidRDefault="00CB650D" w:rsidP="004D16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650D" w:rsidRDefault="00CB650D" w:rsidP="004D16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650D" w:rsidRDefault="00CB650D" w:rsidP="004D16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650D" w:rsidRDefault="00CB650D" w:rsidP="004D16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16AE" w:rsidRPr="00CB650D" w:rsidRDefault="004D16AE" w:rsidP="004D16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650D">
        <w:rPr>
          <w:rFonts w:ascii="Times New Roman" w:hAnsi="Times New Roman" w:cs="Times New Roman"/>
          <w:sz w:val="24"/>
          <w:szCs w:val="24"/>
        </w:rPr>
        <w:t>Abrahamic Traditions and Texts</w:t>
      </w:r>
    </w:p>
    <w:p w:rsidR="004D16AE" w:rsidRPr="00CB650D" w:rsidRDefault="004D16AE" w:rsidP="004D16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650D">
        <w:rPr>
          <w:rFonts w:ascii="Times New Roman" w:hAnsi="Times New Roman" w:cs="Times New Roman"/>
          <w:sz w:val="24"/>
          <w:szCs w:val="24"/>
        </w:rPr>
        <w:t>Name</w:t>
      </w:r>
    </w:p>
    <w:p w:rsidR="004D16AE" w:rsidRPr="00CB650D" w:rsidRDefault="00CB650D" w:rsidP="004D16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650D">
        <w:rPr>
          <w:rFonts w:ascii="Times New Roman" w:hAnsi="Times New Roman" w:cs="Times New Roman"/>
          <w:sz w:val="24"/>
          <w:szCs w:val="24"/>
        </w:rPr>
        <w:t>Institution</w:t>
      </w:r>
    </w:p>
    <w:p w:rsidR="004D16AE" w:rsidRPr="00CB650D" w:rsidRDefault="004D16AE" w:rsidP="004D16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650D">
        <w:rPr>
          <w:rFonts w:ascii="Times New Roman" w:hAnsi="Times New Roman" w:cs="Times New Roman"/>
          <w:sz w:val="24"/>
          <w:szCs w:val="24"/>
        </w:rPr>
        <w:t>Date</w:t>
      </w:r>
    </w:p>
    <w:p w:rsidR="004D16AE" w:rsidRDefault="004D16AE" w:rsidP="004D16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16AE" w:rsidRDefault="004D16AE" w:rsidP="004D16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16AE" w:rsidRDefault="004D16AE" w:rsidP="004D16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16AE" w:rsidRDefault="004D16AE" w:rsidP="004D16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16AE" w:rsidRDefault="004D16AE" w:rsidP="004D16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16AE" w:rsidRDefault="004D16AE" w:rsidP="004D16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16AE" w:rsidRDefault="004D16AE" w:rsidP="004D16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16AE" w:rsidRDefault="004D16AE" w:rsidP="004D16A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16AE" w:rsidRDefault="004D16AE" w:rsidP="00CB650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6680E" w:rsidRPr="00F64279" w:rsidRDefault="00CB650D" w:rsidP="00F642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650D">
        <w:rPr>
          <w:rFonts w:ascii="Times New Roman" w:hAnsi="Times New Roman" w:cs="Times New Roman"/>
          <w:sz w:val="24"/>
          <w:szCs w:val="24"/>
        </w:rPr>
        <w:lastRenderedPageBreak/>
        <w:t>Abrahamic Traditions and Texts</w:t>
      </w:r>
    </w:p>
    <w:p w:rsidR="00A779C9" w:rsidRPr="004D16AE" w:rsidRDefault="00F64279" w:rsidP="00F642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agree that it might</w:t>
      </w:r>
      <w:r w:rsidR="00A779C9" w:rsidRPr="004D16AE">
        <w:rPr>
          <w:rFonts w:ascii="Times New Roman" w:hAnsi="Times New Roman" w:cs="Times New Roman"/>
          <w:sz w:val="24"/>
          <w:szCs w:val="24"/>
        </w:rPr>
        <w:t xml:space="preserve"> be difficult to read the foundation text</w:t>
      </w:r>
      <w:r w:rsidR="00CB650D">
        <w:rPr>
          <w:rFonts w:ascii="Times New Roman" w:hAnsi="Times New Roman" w:cs="Times New Roman"/>
          <w:sz w:val="24"/>
          <w:szCs w:val="24"/>
        </w:rPr>
        <w:t>s</w:t>
      </w:r>
      <w:r w:rsidR="00A779C9" w:rsidRPr="004D16AE">
        <w:rPr>
          <w:rFonts w:ascii="Times New Roman" w:hAnsi="Times New Roman" w:cs="Times New Roman"/>
          <w:sz w:val="24"/>
          <w:szCs w:val="24"/>
        </w:rPr>
        <w:t xml:space="preserve"> of the Abrahamic traditions because the traditions were divided into three religions that </w:t>
      </w:r>
      <w:r w:rsidR="004D16AE" w:rsidRPr="004D16AE">
        <w:rPr>
          <w:rFonts w:ascii="Times New Roman" w:hAnsi="Times New Roman" w:cs="Times New Roman"/>
          <w:noProof/>
          <w:sz w:val="24"/>
          <w:szCs w:val="24"/>
        </w:rPr>
        <w:t>are</w:t>
      </w:r>
      <w:r w:rsidR="00A779C9" w:rsidRPr="004D16AE">
        <w:rPr>
          <w:rFonts w:ascii="Times New Roman" w:hAnsi="Times New Roman" w:cs="Times New Roman"/>
          <w:sz w:val="24"/>
          <w:szCs w:val="24"/>
        </w:rPr>
        <w:t xml:space="preserve"> Judaism, </w:t>
      </w:r>
      <w:r w:rsidR="004D16AE" w:rsidRPr="004D16AE">
        <w:rPr>
          <w:rFonts w:ascii="Times New Roman" w:hAnsi="Times New Roman" w:cs="Times New Roman"/>
          <w:sz w:val="24"/>
          <w:szCs w:val="24"/>
        </w:rPr>
        <w:t>Christianity</w:t>
      </w:r>
      <w:r w:rsidR="00A779C9" w:rsidRPr="004D16AE">
        <w:rPr>
          <w:rFonts w:ascii="Times New Roman" w:hAnsi="Times New Roman" w:cs="Times New Roman"/>
          <w:sz w:val="24"/>
          <w:szCs w:val="24"/>
        </w:rPr>
        <w:t xml:space="preserve">, and Islam. Each of these three religions </w:t>
      </w:r>
      <w:r w:rsidR="00A779C9" w:rsidRPr="004D16AE">
        <w:rPr>
          <w:rFonts w:ascii="Times New Roman" w:hAnsi="Times New Roman" w:cs="Times New Roman"/>
          <w:noProof/>
          <w:sz w:val="24"/>
          <w:szCs w:val="24"/>
        </w:rPr>
        <w:t>ha</w:t>
      </w:r>
      <w:r w:rsidR="004D16AE" w:rsidRPr="004D16AE">
        <w:rPr>
          <w:rFonts w:ascii="Times New Roman" w:hAnsi="Times New Roman" w:cs="Times New Roman"/>
          <w:noProof/>
          <w:sz w:val="24"/>
          <w:szCs w:val="24"/>
        </w:rPr>
        <w:t>s</w:t>
      </w:r>
      <w:r w:rsidR="004D16AE" w:rsidRPr="004D16AE">
        <w:rPr>
          <w:rFonts w:ascii="Times New Roman" w:hAnsi="Times New Roman" w:cs="Times New Roman"/>
          <w:sz w:val="24"/>
          <w:szCs w:val="24"/>
        </w:rPr>
        <w:t xml:space="preserve"> its </w:t>
      </w:r>
      <w:r w:rsidR="00A779C9" w:rsidRPr="004D16AE">
        <w:rPr>
          <w:rFonts w:ascii="Times New Roman" w:hAnsi="Times New Roman" w:cs="Times New Roman"/>
          <w:sz w:val="24"/>
          <w:szCs w:val="24"/>
        </w:rPr>
        <w:t xml:space="preserve">own understanding of the Abrahamic traditions and they all differ. Each of these religions </w:t>
      </w:r>
      <w:r w:rsidR="00A779C9" w:rsidRPr="004D16AE">
        <w:rPr>
          <w:rFonts w:ascii="Times New Roman" w:hAnsi="Times New Roman" w:cs="Times New Roman"/>
          <w:noProof/>
          <w:sz w:val="24"/>
          <w:szCs w:val="24"/>
        </w:rPr>
        <w:t>ha</w:t>
      </w:r>
      <w:r w:rsidR="004D16AE" w:rsidRPr="004D16AE">
        <w:rPr>
          <w:rFonts w:ascii="Times New Roman" w:hAnsi="Times New Roman" w:cs="Times New Roman"/>
          <w:noProof/>
          <w:sz w:val="24"/>
          <w:szCs w:val="24"/>
        </w:rPr>
        <w:t>s</w:t>
      </w:r>
      <w:r w:rsidR="004D16AE" w:rsidRPr="004D16AE">
        <w:rPr>
          <w:rFonts w:ascii="Times New Roman" w:hAnsi="Times New Roman" w:cs="Times New Roman"/>
          <w:sz w:val="24"/>
          <w:szCs w:val="24"/>
        </w:rPr>
        <w:t xml:space="preserve"> its</w:t>
      </w:r>
      <w:r w:rsidR="00A779C9" w:rsidRPr="004D16AE">
        <w:rPr>
          <w:rFonts w:ascii="Times New Roman" w:hAnsi="Times New Roman" w:cs="Times New Roman"/>
          <w:sz w:val="24"/>
          <w:szCs w:val="24"/>
        </w:rPr>
        <w:t xml:space="preserve"> own understanding of the near sacrifice of Isaac the son of Abraham.</w:t>
      </w:r>
      <w:r w:rsidR="004D16AE" w:rsidRPr="004D16AE">
        <w:rPr>
          <w:rFonts w:ascii="Times New Roman" w:hAnsi="Times New Roman" w:cs="Times New Roman"/>
          <w:sz w:val="24"/>
          <w:szCs w:val="24"/>
        </w:rPr>
        <w:t xml:space="preserve"> Christianity </w:t>
      </w:r>
      <w:r w:rsidR="004D16AE" w:rsidRPr="004D16AE">
        <w:rPr>
          <w:rFonts w:ascii="Times New Roman" w:hAnsi="Times New Roman" w:cs="Times New Roman"/>
          <w:noProof/>
          <w:sz w:val="24"/>
          <w:szCs w:val="24"/>
        </w:rPr>
        <w:t>derives</w:t>
      </w:r>
      <w:r w:rsidR="004D16AE" w:rsidRPr="004D16AE">
        <w:rPr>
          <w:rFonts w:ascii="Times New Roman" w:hAnsi="Times New Roman" w:cs="Times New Roman"/>
          <w:sz w:val="24"/>
          <w:szCs w:val="24"/>
        </w:rPr>
        <w:t xml:space="preserve"> the theme of love and sacrifice from this event</w:t>
      </w:r>
      <w:r w:rsidR="00CB650D">
        <w:rPr>
          <w:rFonts w:ascii="Times New Roman" w:hAnsi="Times New Roman" w:cs="Times New Roman"/>
          <w:sz w:val="24"/>
          <w:szCs w:val="24"/>
        </w:rPr>
        <w:t>,</w:t>
      </w:r>
      <w:r w:rsidR="004D16AE" w:rsidRPr="004D16AE">
        <w:rPr>
          <w:rFonts w:ascii="Times New Roman" w:hAnsi="Times New Roman" w:cs="Times New Roman"/>
          <w:sz w:val="24"/>
          <w:szCs w:val="24"/>
        </w:rPr>
        <w:t xml:space="preserve"> that is</w:t>
      </w:r>
      <w:r w:rsidR="00CB650D">
        <w:rPr>
          <w:rFonts w:ascii="Times New Roman" w:hAnsi="Times New Roman" w:cs="Times New Roman"/>
          <w:sz w:val="24"/>
          <w:szCs w:val="24"/>
        </w:rPr>
        <w:t>, God spared</w:t>
      </w:r>
      <w:r w:rsidR="004D16AE" w:rsidRPr="004D16AE">
        <w:rPr>
          <w:rFonts w:ascii="Times New Roman" w:hAnsi="Times New Roman" w:cs="Times New Roman"/>
          <w:sz w:val="24"/>
          <w:szCs w:val="24"/>
        </w:rPr>
        <w:t xml:space="preserve"> the life of Isaac from death but sacrifi</w:t>
      </w:r>
      <w:r w:rsidR="00CB650D">
        <w:rPr>
          <w:rFonts w:ascii="Times New Roman" w:hAnsi="Times New Roman" w:cs="Times New Roman"/>
          <w:sz w:val="24"/>
          <w:szCs w:val="24"/>
        </w:rPr>
        <w:t>ced</w:t>
      </w:r>
      <w:r w:rsidR="004D16AE" w:rsidRPr="004D16AE">
        <w:rPr>
          <w:rFonts w:ascii="Times New Roman" w:hAnsi="Times New Roman" w:cs="Times New Roman"/>
          <w:sz w:val="24"/>
          <w:szCs w:val="24"/>
        </w:rPr>
        <w:t xml:space="preserve"> His own</w:t>
      </w:r>
      <w:r w:rsidR="00493C33">
        <w:rPr>
          <w:rFonts w:ascii="Times New Roman" w:hAnsi="Times New Roman" w:cs="Times New Roman"/>
          <w:sz w:val="24"/>
          <w:szCs w:val="24"/>
        </w:rPr>
        <w:t xml:space="preserve"> (</w:t>
      </w:r>
      <w:r w:rsidR="00493C33" w:rsidRPr="00493C33">
        <w:rPr>
          <w:rFonts w:ascii="Times New Roman" w:hAnsi="Times New Roman" w:cs="Times New Roman"/>
          <w:sz w:val="24"/>
          <w:szCs w:val="24"/>
        </w:rPr>
        <w:t>Niazi</w:t>
      </w:r>
      <w:r w:rsidR="00493C33">
        <w:rPr>
          <w:rFonts w:ascii="Times New Roman" w:hAnsi="Times New Roman" w:cs="Times New Roman"/>
          <w:sz w:val="24"/>
          <w:szCs w:val="24"/>
        </w:rPr>
        <w:t>, 2015)</w:t>
      </w:r>
      <w:r w:rsidR="004D16AE" w:rsidRPr="004D16AE">
        <w:rPr>
          <w:rFonts w:ascii="Times New Roman" w:hAnsi="Times New Roman" w:cs="Times New Roman"/>
          <w:sz w:val="24"/>
          <w:szCs w:val="24"/>
        </w:rPr>
        <w:t xml:space="preserve">. For </w:t>
      </w:r>
      <w:r w:rsidR="004D16AE" w:rsidRPr="004D16AE">
        <w:rPr>
          <w:rFonts w:ascii="Times New Roman" w:hAnsi="Times New Roman" w:cs="Times New Roman"/>
          <w:noProof/>
          <w:sz w:val="24"/>
          <w:szCs w:val="24"/>
        </w:rPr>
        <w:t>Jews,</w:t>
      </w:r>
      <w:r w:rsidR="004D16AE" w:rsidRPr="004D16AE">
        <w:rPr>
          <w:rFonts w:ascii="Times New Roman" w:hAnsi="Times New Roman" w:cs="Times New Roman"/>
          <w:sz w:val="24"/>
          <w:szCs w:val="24"/>
        </w:rPr>
        <w:t xml:space="preserve"> the second sacrifice of the ram in place of Isaac foreshadows the lamb of Exodus which kept the Angel of death away</w:t>
      </w:r>
      <w:r w:rsidR="00493C33">
        <w:rPr>
          <w:rFonts w:ascii="Times New Roman" w:hAnsi="Times New Roman" w:cs="Times New Roman"/>
          <w:sz w:val="24"/>
          <w:szCs w:val="24"/>
        </w:rPr>
        <w:t xml:space="preserve"> (</w:t>
      </w:r>
      <w:r w:rsidR="00493C33" w:rsidRPr="00493C33">
        <w:rPr>
          <w:rFonts w:ascii="Times New Roman" w:hAnsi="Times New Roman" w:cs="Times New Roman"/>
          <w:sz w:val="24"/>
          <w:szCs w:val="24"/>
        </w:rPr>
        <w:t>Niazi</w:t>
      </w:r>
      <w:r w:rsidR="00493C33">
        <w:rPr>
          <w:rFonts w:ascii="Times New Roman" w:hAnsi="Times New Roman" w:cs="Times New Roman"/>
          <w:sz w:val="24"/>
          <w:szCs w:val="24"/>
        </w:rPr>
        <w:t>, 2015)</w:t>
      </w:r>
      <w:bookmarkStart w:id="0" w:name="_GoBack"/>
      <w:bookmarkEnd w:id="0"/>
      <w:r w:rsidR="004D16AE" w:rsidRPr="004D16AE">
        <w:rPr>
          <w:rFonts w:ascii="Times New Roman" w:hAnsi="Times New Roman" w:cs="Times New Roman"/>
          <w:sz w:val="24"/>
          <w:szCs w:val="24"/>
        </w:rPr>
        <w:t>.</w:t>
      </w:r>
      <w:r w:rsidR="00A779C9" w:rsidRPr="004D16AE">
        <w:rPr>
          <w:rFonts w:ascii="Times New Roman" w:hAnsi="Times New Roman" w:cs="Times New Roman"/>
          <w:sz w:val="24"/>
          <w:szCs w:val="24"/>
        </w:rPr>
        <w:t xml:space="preserve"> The different understanding may conflict with </w:t>
      </w:r>
      <w:r w:rsidR="00CB650D"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79C9" w:rsidRPr="004D16AE">
        <w:rPr>
          <w:rFonts w:ascii="Times New Roman" w:hAnsi="Times New Roman" w:cs="Times New Roman"/>
          <w:noProof/>
          <w:sz w:val="24"/>
          <w:szCs w:val="24"/>
        </w:rPr>
        <w:t>individual</w:t>
      </w:r>
      <w:r>
        <w:rPr>
          <w:rFonts w:ascii="Times New Roman" w:hAnsi="Times New Roman" w:cs="Times New Roman"/>
          <w:noProof/>
          <w:sz w:val="24"/>
          <w:szCs w:val="24"/>
        </w:rPr>
        <w:t>’s</w:t>
      </w:r>
      <w:r w:rsidR="00A779C9" w:rsidRPr="004D16AE">
        <w:rPr>
          <w:rFonts w:ascii="Times New Roman" w:hAnsi="Times New Roman" w:cs="Times New Roman"/>
          <w:sz w:val="24"/>
          <w:szCs w:val="24"/>
        </w:rPr>
        <w:t xml:space="preserve"> understanding of the event</w:t>
      </w:r>
      <w:r w:rsidR="00CB650D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650D">
        <w:rPr>
          <w:rFonts w:ascii="Times New Roman" w:hAnsi="Times New Roman" w:cs="Times New Roman"/>
          <w:sz w:val="24"/>
          <w:szCs w:val="24"/>
        </w:rPr>
        <w:t>making it difficult for a person</w:t>
      </w:r>
      <w:r w:rsidR="00A779C9" w:rsidRPr="004D16AE">
        <w:rPr>
          <w:rFonts w:ascii="Times New Roman" w:hAnsi="Times New Roman" w:cs="Times New Roman"/>
          <w:sz w:val="24"/>
          <w:szCs w:val="24"/>
        </w:rPr>
        <w:t xml:space="preserve"> to foll</w:t>
      </w:r>
      <w:r w:rsidR="00CB3739" w:rsidRPr="004D16AE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w the Abrahamic traditions. </w:t>
      </w:r>
      <w:r w:rsidR="00CB3739" w:rsidRPr="004D16AE">
        <w:rPr>
          <w:rFonts w:ascii="Times New Roman" w:hAnsi="Times New Roman" w:cs="Times New Roman"/>
          <w:sz w:val="24"/>
          <w:szCs w:val="24"/>
        </w:rPr>
        <w:t xml:space="preserve">Each individual has his or her own understanding of </w:t>
      </w:r>
      <w:r w:rsidR="00CB3739" w:rsidRPr="004D16AE">
        <w:rPr>
          <w:rFonts w:ascii="Times New Roman" w:hAnsi="Times New Roman" w:cs="Times New Roman"/>
          <w:noProof/>
          <w:sz w:val="24"/>
          <w:szCs w:val="24"/>
        </w:rPr>
        <w:t>th</w:t>
      </w:r>
      <w:r w:rsidR="004D16AE" w:rsidRPr="004D16AE">
        <w:rPr>
          <w:rFonts w:ascii="Times New Roman" w:hAnsi="Times New Roman" w:cs="Times New Roman"/>
          <w:noProof/>
          <w:sz w:val="24"/>
          <w:szCs w:val="24"/>
        </w:rPr>
        <w:t>is</w:t>
      </w:r>
      <w:r w:rsidR="00CB3739" w:rsidRPr="004D16AE">
        <w:rPr>
          <w:rFonts w:ascii="Times New Roman" w:hAnsi="Times New Roman" w:cs="Times New Roman"/>
          <w:noProof/>
          <w:sz w:val="24"/>
          <w:szCs w:val="24"/>
        </w:rPr>
        <w:t xml:space="preserve"> text</w:t>
      </w:r>
      <w:r w:rsidR="00CB650D">
        <w:rPr>
          <w:rFonts w:ascii="Times New Roman" w:hAnsi="Times New Roman" w:cs="Times New Roman"/>
          <w:sz w:val="24"/>
          <w:szCs w:val="24"/>
        </w:rPr>
        <w:t xml:space="preserve"> and traditions.</w:t>
      </w:r>
      <w:r w:rsidR="00CB3739" w:rsidRPr="004D16AE">
        <w:rPr>
          <w:rFonts w:ascii="Times New Roman" w:hAnsi="Times New Roman" w:cs="Times New Roman"/>
          <w:sz w:val="24"/>
          <w:szCs w:val="24"/>
        </w:rPr>
        <w:t xml:space="preserve"> There are those who view the attempted sacrifice of Abraham son like a test that God used to test Abraham’s love for God. Other</w:t>
      </w:r>
      <w:r>
        <w:rPr>
          <w:rFonts w:ascii="Times New Roman" w:hAnsi="Times New Roman" w:cs="Times New Roman"/>
          <w:sz w:val="24"/>
          <w:szCs w:val="24"/>
        </w:rPr>
        <w:t>s</w:t>
      </w:r>
      <w:r w:rsidR="00CB3739" w:rsidRPr="004D16AE">
        <w:rPr>
          <w:rFonts w:ascii="Times New Roman" w:hAnsi="Times New Roman" w:cs="Times New Roman"/>
          <w:sz w:val="24"/>
          <w:szCs w:val="24"/>
        </w:rPr>
        <w:t xml:space="preserve"> view it </w:t>
      </w:r>
      <w:r w:rsidR="004D16AE" w:rsidRPr="004D16AE">
        <w:rPr>
          <w:rFonts w:ascii="Times New Roman" w:hAnsi="Times New Roman" w:cs="Times New Roman"/>
          <w:noProof/>
          <w:sz w:val="24"/>
          <w:szCs w:val="24"/>
        </w:rPr>
        <w:t>as</w:t>
      </w:r>
      <w:r w:rsidR="00CB3739" w:rsidRPr="004D16AE">
        <w:rPr>
          <w:rFonts w:ascii="Times New Roman" w:hAnsi="Times New Roman" w:cs="Times New Roman"/>
          <w:sz w:val="24"/>
          <w:szCs w:val="24"/>
        </w:rPr>
        <w:t xml:space="preserve"> a premonition of the death of Jesus. We may all have a different understanding of the text</w:t>
      </w:r>
      <w:r w:rsidR="00CB650D">
        <w:rPr>
          <w:rFonts w:ascii="Times New Roman" w:hAnsi="Times New Roman" w:cs="Times New Roman"/>
          <w:sz w:val="24"/>
          <w:szCs w:val="24"/>
        </w:rPr>
        <w:t>s</w:t>
      </w:r>
      <w:r w:rsidR="00CB3739" w:rsidRPr="004D16AE">
        <w:rPr>
          <w:rFonts w:ascii="Times New Roman" w:hAnsi="Times New Roman" w:cs="Times New Roman"/>
          <w:sz w:val="24"/>
          <w:szCs w:val="24"/>
        </w:rPr>
        <w:t xml:space="preserve"> and tradition</w:t>
      </w:r>
      <w:r w:rsidR="00CB650D">
        <w:rPr>
          <w:rFonts w:ascii="Times New Roman" w:hAnsi="Times New Roman" w:cs="Times New Roman"/>
          <w:sz w:val="24"/>
          <w:szCs w:val="24"/>
        </w:rPr>
        <w:t>s</w:t>
      </w:r>
      <w:r w:rsidR="00CB3739" w:rsidRPr="004D16AE">
        <w:rPr>
          <w:rFonts w:ascii="Times New Roman" w:hAnsi="Times New Roman" w:cs="Times New Roman"/>
          <w:sz w:val="24"/>
          <w:szCs w:val="24"/>
        </w:rPr>
        <w:t xml:space="preserve"> but</w:t>
      </w:r>
      <w:r w:rsidR="00CB650D">
        <w:rPr>
          <w:rFonts w:ascii="Times New Roman" w:hAnsi="Times New Roman" w:cs="Times New Roman"/>
          <w:sz w:val="24"/>
          <w:szCs w:val="24"/>
        </w:rPr>
        <w:t>,</w:t>
      </w:r>
      <w:r w:rsidR="00CB3739" w:rsidRPr="004D16AE">
        <w:rPr>
          <w:rFonts w:ascii="Times New Roman" w:hAnsi="Times New Roman" w:cs="Times New Roman"/>
          <w:sz w:val="24"/>
          <w:szCs w:val="24"/>
        </w:rPr>
        <w:t xml:space="preserve"> the </w:t>
      </w:r>
      <w:r w:rsidR="00CB3739" w:rsidRPr="004D16AE">
        <w:rPr>
          <w:rFonts w:ascii="Times New Roman" w:hAnsi="Times New Roman" w:cs="Times New Roman"/>
          <w:noProof/>
          <w:sz w:val="24"/>
          <w:szCs w:val="24"/>
        </w:rPr>
        <w:t>tru</w:t>
      </w:r>
      <w:r w:rsidR="004D16AE" w:rsidRPr="004D16AE">
        <w:rPr>
          <w:rFonts w:ascii="Times New Roman" w:hAnsi="Times New Roman" w:cs="Times New Roman"/>
          <w:noProof/>
          <w:sz w:val="24"/>
          <w:szCs w:val="24"/>
        </w:rPr>
        <w:t>th</w:t>
      </w:r>
      <w:r w:rsidR="00CB3739" w:rsidRPr="004D16AE">
        <w:rPr>
          <w:rFonts w:ascii="Times New Roman" w:hAnsi="Times New Roman" w:cs="Times New Roman"/>
          <w:sz w:val="24"/>
          <w:szCs w:val="24"/>
        </w:rPr>
        <w:t xml:space="preserve"> is that they offer us an opportunity to critique our understanding of the matter. The different </w:t>
      </w:r>
      <w:r w:rsidRPr="004D16AE">
        <w:rPr>
          <w:rFonts w:ascii="Times New Roman" w:hAnsi="Times New Roman" w:cs="Times New Roman"/>
          <w:sz w:val="24"/>
          <w:szCs w:val="24"/>
        </w:rPr>
        <w:t xml:space="preserve">understanding of the matter from the three religions </w:t>
      </w:r>
      <w:r w:rsidRPr="004D16AE">
        <w:rPr>
          <w:rFonts w:ascii="Times New Roman" w:hAnsi="Times New Roman" w:cs="Times New Roman"/>
          <w:noProof/>
          <w:sz w:val="24"/>
          <w:szCs w:val="24"/>
        </w:rPr>
        <w:t>enables</w:t>
      </w:r>
      <w:r w:rsidR="004D16AE" w:rsidRPr="004D16AE">
        <w:rPr>
          <w:rFonts w:ascii="Times New Roman" w:hAnsi="Times New Roman" w:cs="Times New Roman"/>
          <w:sz w:val="24"/>
          <w:szCs w:val="24"/>
        </w:rPr>
        <w:t xml:space="preserve"> us to think more </w:t>
      </w:r>
      <w:r>
        <w:rPr>
          <w:rFonts w:ascii="Times New Roman" w:hAnsi="Times New Roman" w:cs="Times New Roman"/>
          <w:sz w:val="24"/>
          <w:szCs w:val="24"/>
        </w:rPr>
        <w:t>on the matter which healthy as it helps us to be objective in religious analysis.</w:t>
      </w:r>
    </w:p>
    <w:p w:rsidR="00F64279" w:rsidRDefault="00F64279" w:rsidP="00493C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4279" w:rsidRDefault="00F64279" w:rsidP="00493C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4279" w:rsidRDefault="00F64279" w:rsidP="00493C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4279" w:rsidRDefault="00F64279" w:rsidP="00493C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4279" w:rsidRDefault="00F64279" w:rsidP="00493C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79C9" w:rsidRDefault="00493C33" w:rsidP="00493C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493C33" w:rsidRPr="004D16AE" w:rsidRDefault="00493C33" w:rsidP="00493C3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Niazi, M. A. (2015</w:t>
      </w:r>
      <w:r w:rsidR="00F64279">
        <w:rPr>
          <w:rFonts w:ascii="Times New Roman" w:hAnsi="Times New Roman" w:cs="Times New Roman"/>
          <w:sz w:val="24"/>
          <w:szCs w:val="24"/>
        </w:rPr>
        <w:t>). Critiquing the Abrahamic T</w:t>
      </w:r>
      <w:r w:rsidRPr="00493C33">
        <w:rPr>
          <w:rFonts w:ascii="Times New Roman" w:hAnsi="Times New Roman" w:cs="Times New Roman"/>
          <w:sz w:val="24"/>
          <w:szCs w:val="24"/>
        </w:rPr>
        <w:t>radition. Retrieved from https://nation.com.pk/25-Sep-2015/the-abrahamic-tradition</w:t>
      </w:r>
    </w:p>
    <w:p w:rsidR="001A201C" w:rsidRPr="004D16AE" w:rsidRDefault="001A201C" w:rsidP="004D16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A201C" w:rsidRPr="004D16AE" w:rsidSect="00CB650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DA3" w:rsidRDefault="00931DA3" w:rsidP="00CB650D">
      <w:pPr>
        <w:spacing w:after="0" w:line="240" w:lineRule="auto"/>
      </w:pPr>
      <w:r>
        <w:separator/>
      </w:r>
    </w:p>
  </w:endnote>
  <w:endnote w:type="continuationSeparator" w:id="1">
    <w:p w:rsidR="00931DA3" w:rsidRDefault="00931DA3" w:rsidP="00CB6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DA3" w:rsidRDefault="00931DA3" w:rsidP="00CB650D">
      <w:pPr>
        <w:spacing w:after="0" w:line="240" w:lineRule="auto"/>
      </w:pPr>
      <w:r>
        <w:separator/>
      </w:r>
    </w:p>
  </w:footnote>
  <w:footnote w:type="continuationSeparator" w:id="1">
    <w:p w:rsidR="00931DA3" w:rsidRDefault="00931DA3" w:rsidP="00CB6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8"/>
        <w:szCs w:val="18"/>
      </w:rPr>
      <w:id w:val="-1710177183"/>
      <w:docPartObj>
        <w:docPartGallery w:val="Page Numbers (Top of Page)"/>
        <w:docPartUnique/>
      </w:docPartObj>
    </w:sdtPr>
    <w:sdtEndPr>
      <w:rPr>
        <w:noProof/>
      </w:rPr>
    </w:sdtEndPr>
    <w:sdtContent>
      <w:p w:rsidR="00CB650D" w:rsidRPr="00CB650D" w:rsidRDefault="00CB650D" w:rsidP="00F64279">
        <w:pPr>
          <w:pStyle w:val="Header"/>
          <w:spacing w:line="480" w:lineRule="auto"/>
          <w:rPr>
            <w:rFonts w:ascii="Times New Roman" w:hAnsi="Times New Roman" w:cs="Times New Roman"/>
            <w:sz w:val="18"/>
            <w:szCs w:val="18"/>
          </w:rPr>
        </w:pPr>
        <w:r w:rsidRPr="00F64279">
          <w:rPr>
            <w:rFonts w:ascii="Times New Roman" w:hAnsi="Times New Roman" w:cs="Times New Roman"/>
            <w:sz w:val="24"/>
            <w:szCs w:val="24"/>
          </w:rPr>
          <w:t>ABRAHAMIC T</w:t>
        </w:r>
        <w:r w:rsidR="00F64279">
          <w:rPr>
            <w:rFonts w:ascii="Times New Roman" w:hAnsi="Times New Roman" w:cs="Times New Roman"/>
            <w:sz w:val="24"/>
            <w:szCs w:val="24"/>
          </w:rPr>
          <w:t xml:space="preserve">RADITIONS AND TEXTS       </w:t>
        </w:r>
        <w:r w:rsidRPr="00F64279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</w:t>
        </w:r>
        <w:r w:rsidR="00DA494D" w:rsidRPr="00F642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6427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A494D" w:rsidRPr="00F642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6427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DA494D" w:rsidRPr="00F6427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B650D" w:rsidRPr="00CB650D" w:rsidRDefault="00CB650D">
    <w:pPr>
      <w:pStyle w:val="Header"/>
      <w:rPr>
        <w:rFonts w:ascii="Times New Roman" w:hAnsi="Times New Roman" w:cs="Times New Roman"/>
        <w:sz w:val="18"/>
        <w:szCs w:val="1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50D" w:rsidRPr="00CB650D" w:rsidRDefault="00CB650D" w:rsidP="00CB650D">
    <w:pPr>
      <w:pStyle w:val="Header"/>
      <w:rPr>
        <w:rFonts w:ascii="Times New Roman" w:hAnsi="Times New Roman" w:cs="Times New Roman"/>
        <w:sz w:val="18"/>
        <w:szCs w:val="18"/>
      </w:rPr>
    </w:pPr>
    <w:r w:rsidRPr="00F64279">
      <w:rPr>
        <w:rFonts w:ascii="Times New Roman" w:hAnsi="Times New Roman" w:cs="Times New Roman"/>
        <w:sz w:val="24"/>
        <w:szCs w:val="24"/>
      </w:rPr>
      <w:t xml:space="preserve">Running Head: ABRAHAMIC TRADITIONS AND </w:t>
    </w:r>
    <w:r w:rsidR="00F64279">
      <w:rPr>
        <w:rFonts w:ascii="Times New Roman" w:hAnsi="Times New Roman" w:cs="Times New Roman"/>
        <w:sz w:val="24"/>
        <w:szCs w:val="24"/>
      </w:rPr>
      <w:t xml:space="preserve">TEXTS                                                        </w:t>
    </w:r>
    <w:r w:rsidR="00F64279" w:rsidRPr="00F64279">
      <w:rPr>
        <w:rFonts w:ascii="Times New Roman" w:hAnsi="Times New Roman" w:cs="Times New Roman"/>
        <w:sz w:val="24"/>
        <w:szCs w:val="24"/>
      </w:rPr>
      <w:fldChar w:fldCharType="begin"/>
    </w:r>
    <w:r w:rsidR="00F64279" w:rsidRPr="00F6427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F64279" w:rsidRPr="00F64279">
      <w:rPr>
        <w:rFonts w:ascii="Times New Roman" w:hAnsi="Times New Roman" w:cs="Times New Roman"/>
        <w:sz w:val="24"/>
        <w:szCs w:val="24"/>
      </w:rPr>
      <w:fldChar w:fldCharType="separate"/>
    </w:r>
    <w:r w:rsidR="00F64279">
      <w:rPr>
        <w:rFonts w:ascii="Times New Roman" w:hAnsi="Times New Roman" w:cs="Times New Roman"/>
        <w:noProof/>
        <w:sz w:val="24"/>
        <w:szCs w:val="24"/>
      </w:rPr>
      <w:t>1</w:t>
    </w:r>
    <w:r w:rsidR="00F64279" w:rsidRPr="00F64279">
      <w:rPr>
        <w:rFonts w:ascii="Times New Roman" w:hAnsi="Times New Roman" w:cs="Times New Roman"/>
        <w:sz w:val="24"/>
        <w:szCs w:val="24"/>
      </w:rPr>
      <w:fldChar w:fldCharType="end"/>
    </w:r>
    <w:r w:rsidRPr="00F64279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</w:t>
    </w:r>
  </w:p>
  <w:p w:rsidR="00CB650D" w:rsidRPr="00CB650D" w:rsidRDefault="00CB650D">
    <w:pPr>
      <w:pStyle w:val="Header"/>
      <w:rPr>
        <w:rFonts w:ascii="Times New Roman" w:hAnsi="Times New Roman" w:cs="Times New Roman"/>
        <w:sz w:val="18"/>
        <w:szCs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LE0MDUzMrY0Nrc0MzFQ0lEKTi0uzszPAykwqgUA5yXgPywAAAA="/>
  </w:docVars>
  <w:rsids>
    <w:rsidRoot w:val="00BB72AE"/>
    <w:rsid w:val="001A201C"/>
    <w:rsid w:val="00493C33"/>
    <w:rsid w:val="004D16AE"/>
    <w:rsid w:val="00931DA3"/>
    <w:rsid w:val="0099394C"/>
    <w:rsid w:val="00A779C9"/>
    <w:rsid w:val="00BB72AE"/>
    <w:rsid w:val="00C378C8"/>
    <w:rsid w:val="00C6680E"/>
    <w:rsid w:val="00CB3739"/>
    <w:rsid w:val="00CB650D"/>
    <w:rsid w:val="00DA494D"/>
    <w:rsid w:val="00F642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9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6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50D"/>
  </w:style>
  <w:style w:type="paragraph" w:styleId="Footer">
    <w:name w:val="footer"/>
    <w:basedOn w:val="Normal"/>
    <w:link w:val="FooterChar"/>
    <w:uiPriority w:val="99"/>
    <w:unhideWhenUsed/>
    <w:rsid w:val="00CB6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5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ADM</cp:lastModifiedBy>
  <cp:revision>2</cp:revision>
  <dcterms:created xsi:type="dcterms:W3CDTF">2018-10-25T03:31:00Z</dcterms:created>
  <dcterms:modified xsi:type="dcterms:W3CDTF">2018-10-25T03:31:00Z</dcterms:modified>
</cp:coreProperties>
</file>